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35" w:rsidRPr="001E0480" w:rsidRDefault="00275AF9" w:rsidP="001E0480">
      <w:pPr>
        <w:spacing w:after="0" w:line="240" w:lineRule="auto"/>
        <w:ind w:left="270"/>
        <w:rPr>
          <w:rFonts w:ascii="Segoe UI Semibold" w:eastAsia="Microsoft Yi Baiti" w:hAnsi="Segoe UI Semibold" w:cs="Segoe UI Semibold"/>
          <w:b/>
          <w:caps/>
          <w:color w:val="2E74B5" w:themeColor="accent1" w:themeShade="BF"/>
          <w:sz w:val="40"/>
          <w:szCs w:val="40"/>
        </w:rPr>
      </w:pPr>
      <w:r w:rsidRPr="006B6D46">
        <w:rPr>
          <w:rFonts w:ascii="Segoe UI Semibold" w:hAnsi="Segoe UI Semibold" w:cs="Segoe UI Semibold"/>
          <w:b/>
          <w:caps/>
          <w:noProof/>
          <w:color w:val="0066FF"/>
          <w:spacing w:val="-28"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121410" cy="1049020"/>
            <wp:effectExtent l="0" t="0" r="2540" b="0"/>
            <wp:wrapThrough wrapText="bothSides">
              <wp:wrapPolygon edited="0">
                <wp:start x="0" y="0"/>
                <wp:lineTo x="0" y="21182"/>
                <wp:lineTo x="21282" y="21182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0480">
        <w:rPr>
          <w:rFonts w:ascii="Segoe UI Semibold" w:hAnsi="Segoe UI Semibold" w:cs="Segoe UI Semibold"/>
          <w:b/>
          <w:caps/>
          <w:noProof/>
          <w:color w:val="0066FF"/>
          <w:spacing w:val="-28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81280</wp:posOffset>
                </wp:positionV>
                <wp:extent cx="1412875" cy="12192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80" w:rsidRPr="00275AF9" w:rsidRDefault="001E0480" w:rsidP="001E0480">
                            <w:pPr>
                              <w:spacing w:after="0" w:line="240" w:lineRule="auto"/>
                              <w:rPr>
                                <w:rFonts w:ascii="Segoe UI Semibold" w:hAnsi="Segoe UI Semibold" w:cs="Segoe UI Semibold"/>
                                <w:b/>
                                <w:caps/>
                                <w:color w:val="2E74B5" w:themeColor="accent1" w:themeShade="BF"/>
                                <w:spacing w:val="-28"/>
                                <w:sz w:val="56"/>
                                <w:szCs w:val="56"/>
                              </w:rPr>
                            </w:pPr>
                            <w:r w:rsidRPr="00275AF9">
                              <w:rPr>
                                <w:rFonts w:ascii="Segoe UI Semibold" w:hAnsi="Segoe UI Semibold" w:cs="Segoe UI Semibold"/>
                                <w:b/>
                                <w:caps/>
                                <w:color w:val="2E74B5" w:themeColor="accent1" w:themeShade="BF"/>
                                <w:spacing w:val="-28"/>
                                <w:sz w:val="56"/>
                                <w:szCs w:val="56"/>
                              </w:rPr>
                              <w:t>Salary</w:t>
                            </w:r>
                          </w:p>
                          <w:p w:rsidR="001E0480" w:rsidRPr="00275AF9" w:rsidRDefault="001E0480" w:rsidP="001E0480">
                            <w:pPr>
                              <w:spacing w:after="0" w:line="240" w:lineRule="auto"/>
                              <w:rPr>
                                <w:rFonts w:ascii="Segoe UI Semibold" w:eastAsia="Microsoft Yi Baiti" w:hAnsi="Segoe UI Semibold" w:cs="Segoe UI Semibold"/>
                                <w:b/>
                                <w:caps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275AF9">
                              <w:rPr>
                                <w:rFonts w:ascii="Segoe UI Semibold" w:hAnsi="Segoe UI Semibold" w:cs="Segoe UI Semibold"/>
                                <w:b/>
                                <w:caps/>
                                <w:color w:val="2E74B5" w:themeColor="accent1" w:themeShade="BF"/>
                                <w:spacing w:val="-28"/>
                                <w:sz w:val="56"/>
                                <w:szCs w:val="56"/>
                              </w:rPr>
                              <w:t>Survey</w:t>
                            </w:r>
                          </w:p>
                          <w:p w:rsidR="001E0480" w:rsidRDefault="001E0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85pt;margin-top:6.4pt;width:111.2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" strokecolor="white [3212]">
                <v:textbox>
                  <w:txbxContent>
                    <w:p w:rsidR="001E0480" w:rsidRPr="00275AF9" w:rsidRDefault="001E0480" w:rsidP="001E0480">
                      <w:pPr>
                        <w:spacing w:after="0" w:line="240" w:lineRule="auto"/>
                        <w:rPr>
                          <w:rFonts w:ascii="Segoe UI Semibold" w:hAnsi="Segoe UI Semibold" w:cs="Segoe UI Semibold"/>
                          <w:b/>
                          <w:caps/>
                          <w:color w:val="2E74B5" w:themeColor="accent1" w:themeShade="BF"/>
                          <w:spacing w:val="-28"/>
                          <w:sz w:val="56"/>
                          <w:szCs w:val="56"/>
                        </w:rPr>
                      </w:pPr>
                      <w:r w:rsidRPr="00275AF9">
                        <w:rPr>
                          <w:rFonts w:ascii="Segoe UI Semibold" w:hAnsi="Segoe UI Semibold" w:cs="Segoe UI Semibold"/>
                          <w:b/>
                          <w:caps/>
                          <w:color w:val="2E74B5" w:themeColor="accent1" w:themeShade="BF"/>
                          <w:spacing w:val="-28"/>
                          <w:sz w:val="56"/>
                          <w:szCs w:val="56"/>
                        </w:rPr>
                        <w:t>Salary</w:t>
                      </w:r>
                    </w:p>
                    <w:p w:rsidR="001E0480" w:rsidRPr="00275AF9" w:rsidRDefault="001E0480" w:rsidP="001E0480">
                      <w:pPr>
                        <w:spacing w:after="0" w:line="240" w:lineRule="auto"/>
                        <w:rPr>
                          <w:rFonts w:ascii="Segoe UI Semibold" w:eastAsia="Microsoft Yi Baiti" w:hAnsi="Segoe UI Semibold" w:cs="Segoe UI Semibold"/>
                          <w:b/>
                          <w:caps/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275AF9">
                        <w:rPr>
                          <w:rFonts w:ascii="Segoe UI Semibold" w:hAnsi="Segoe UI Semibold" w:cs="Segoe UI Semibold"/>
                          <w:b/>
                          <w:caps/>
                          <w:color w:val="2E74B5" w:themeColor="accent1" w:themeShade="BF"/>
                          <w:spacing w:val="-28"/>
                          <w:sz w:val="56"/>
                          <w:szCs w:val="56"/>
                        </w:rPr>
                        <w:t>Survey</w:t>
                      </w:r>
                    </w:p>
                    <w:p w:rsidR="001E0480" w:rsidRDefault="001E0480"/>
                  </w:txbxContent>
                </v:textbox>
                <w10:wrap type="square"/>
              </v:shape>
            </w:pict>
          </mc:Fallback>
        </mc:AlternateContent>
      </w:r>
      <w:r w:rsidR="006B6D46">
        <w:rPr>
          <w:rFonts w:ascii="Segoe UI Semibold" w:hAnsi="Segoe UI Semibold" w:cs="Segoe UI Semibold"/>
          <w:b/>
          <w:caps/>
          <w:color w:val="0066FF"/>
          <w:spacing w:val="-28"/>
          <w:sz w:val="144"/>
          <w:szCs w:val="144"/>
        </w:rPr>
        <w:tab/>
      </w:r>
      <w:r w:rsidR="006B6D46">
        <w:rPr>
          <w:rFonts w:ascii="Segoe UI Semibold" w:hAnsi="Segoe UI Semibold" w:cs="Segoe UI Semibold"/>
          <w:b/>
          <w:caps/>
          <w:color w:val="0066FF"/>
          <w:spacing w:val="-28"/>
          <w:sz w:val="144"/>
          <w:szCs w:val="144"/>
        </w:rPr>
        <w:tab/>
      </w:r>
    </w:p>
    <w:p w:rsidR="001A620C" w:rsidRDefault="001A620C" w:rsidP="001E0480">
      <w:pPr>
        <w:ind w:left="270"/>
        <w:rPr>
          <w:b/>
          <w:sz w:val="32"/>
          <w:szCs w:val="32"/>
        </w:rPr>
      </w:pPr>
    </w:p>
    <w:p w:rsidR="001A620C" w:rsidRDefault="001A620C" w:rsidP="001E0480">
      <w:pPr>
        <w:ind w:left="270"/>
        <w:rPr>
          <w:b/>
          <w:sz w:val="32"/>
          <w:szCs w:val="32"/>
        </w:rPr>
      </w:pPr>
    </w:p>
    <w:p w:rsidR="001E0480" w:rsidRPr="00275AF9" w:rsidRDefault="001E0480" w:rsidP="001E0480">
      <w:pPr>
        <w:ind w:left="270"/>
        <w:rPr>
          <w:b/>
          <w:sz w:val="24"/>
          <w:szCs w:val="24"/>
        </w:rPr>
      </w:pPr>
      <w:bookmarkStart w:id="0" w:name="_GoBack"/>
    </w:p>
    <w:bookmarkEnd w:id="0"/>
    <w:p w:rsidR="00A90435" w:rsidRPr="0037043B" w:rsidRDefault="00A90435" w:rsidP="00275AF9">
      <w:pPr>
        <w:spacing w:after="0" w:line="240" w:lineRule="auto"/>
        <w:ind w:left="540" w:right="720"/>
        <w:rPr>
          <w:b/>
          <w:sz w:val="24"/>
          <w:szCs w:val="24"/>
        </w:rPr>
      </w:pPr>
      <w:r w:rsidRPr="0037043B">
        <w:rPr>
          <w:b/>
          <w:sz w:val="24"/>
          <w:szCs w:val="24"/>
        </w:rPr>
        <w:t>AVERAGE SALARIES / BACHELOR’S DEGREES</w:t>
      </w:r>
    </w:p>
    <w:p w:rsidR="001A620C" w:rsidRPr="0037043B" w:rsidRDefault="00A90435" w:rsidP="00275AF9">
      <w:pPr>
        <w:ind w:left="540" w:right="722"/>
      </w:pPr>
      <w:r w:rsidRPr="0037043B">
        <w:t>Graduates earning Computer Science degrees will also be substantially paid with an overall average salary projection of $65,540. Like engineering graduates, computer science graduates salary projection is up from last year ($61,321), but by almost 7 percent. In addition, all of the individual computer science disciplines have overall average salary projections near or greater than $65,000.</w:t>
      </w:r>
    </w:p>
    <w:p w:rsidR="00D26EB9" w:rsidRPr="00D26EB9" w:rsidRDefault="009D5F6C" w:rsidP="0037043B">
      <w:pPr>
        <w:tabs>
          <w:tab w:val="left" w:pos="2930"/>
        </w:tabs>
        <w:spacing w:after="0" w:line="240" w:lineRule="auto"/>
        <w:ind w:left="274" w:right="720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880"/>
      </w:tblGrid>
      <w:tr w:rsidR="00225F03" w:rsidRPr="0037043B" w:rsidTr="00275AF9">
        <w:tc>
          <w:tcPr>
            <w:tcW w:w="4500" w:type="dxa"/>
            <w:shd w:val="clear" w:color="auto" w:fill="2E74B5" w:themeFill="accent1" w:themeFillShade="BF"/>
          </w:tcPr>
          <w:p w:rsidR="00A90435" w:rsidRPr="0037043B" w:rsidRDefault="00A90435" w:rsidP="001E0480">
            <w:pPr>
              <w:ind w:left="270"/>
              <w:rPr>
                <w:b/>
                <w:color w:val="FFFFFF" w:themeColor="background1"/>
              </w:rPr>
            </w:pPr>
            <w:r w:rsidRPr="0037043B">
              <w:rPr>
                <w:b/>
                <w:color w:val="FFFFFF" w:themeColor="background1"/>
              </w:rPr>
              <w:t>Broad Category</w:t>
            </w:r>
          </w:p>
        </w:tc>
        <w:tc>
          <w:tcPr>
            <w:tcW w:w="2880" w:type="dxa"/>
            <w:shd w:val="clear" w:color="auto" w:fill="2E74B5" w:themeFill="accent1" w:themeFillShade="BF"/>
          </w:tcPr>
          <w:p w:rsidR="00A90435" w:rsidRPr="0037043B" w:rsidRDefault="00A90435" w:rsidP="001E0480">
            <w:pPr>
              <w:ind w:left="270"/>
              <w:jc w:val="center"/>
              <w:rPr>
                <w:b/>
                <w:color w:val="FFFFFF" w:themeColor="background1"/>
              </w:rPr>
            </w:pPr>
            <w:r w:rsidRPr="0037043B">
              <w:rPr>
                <w:b/>
                <w:color w:val="FFFFFF" w:themeColor="background1"/>
              </w:rPr>
              <w:t>2017 Average Salaries</w:t>
            </w:r>
          </w:p>
        </w:tc>
      </w:tr>
      <w:tr w:rsidR="00A90435" w:rsidRPr="0037043B" w:rsidTr="00275AF9">
        <w:tc>
          <w:tcPr>
            <w:tcW w:w="450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Engineering</w:t>
            </w:r>
          </w:p>
        </w:tc>
        <w:tc>
          <w:tcPr>
            <w:tcW w:w="288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$66,097</w:t>
            </w:r>
          </w:p>
        </w:tc>
      </w:tr>
      <w:tr w:rsidR="00A90435" w:rsidRPr="0037043B" w:rsidTr="00275AF9">
        <w:tc>
          <w:tcPr>
            <w:tcW w:w="4500" w:type="dxa"/>
            <w:shd w:val="clear" w:color="auto" w:fill="FFFF00"/>
          </w:tcPr>
          <w:p w:rsidR="00A90435" w:rsidRPr="0037043B" w:rsidRDefault="00A90435" w:rsidP="001E0480">
            <w:pPr>
              <w:ind w:left="270"/>
              <w:rPr>
                <w:b/>
              </w:rPr>
            </w:pPr>
            <w:r w:rsidRPr="0037043B">
              <w:rPr>
                <w:b/>
              </w:rPr>
              <w:t>Computer Science</w:t>
            </w:r>
          </w:p>
        </w:tc>
        <w:tc>
          <w:tcPr>
            <w:tcW w:w="2880" w:type="dxa"/>
            <w:shd w:val="clear" w:color="auto" w:fill="FFFF00"/>
          </w:tcPr>
          <w:p w:rsidR="00A90435" w:rsidRPr="0037043B" w:rsidRDefault="00A90435" w:rsidP="001E0480">
            <w:pPr>
              <w:ind w:left="270"/>
              <w:rPr>
                <w:b/>
              </w:rPr>
            </w:pPr>
            <w:r w:rsidRPr="0037043B">
              <w:rPr>
                <w:b/>
              </w:rPr>
              <w:t>$65,450</w:t>
            </w:r>
          </w:p>
        </w:tc>
      </w:tr>
      <w:tr w:rsidR="00A90435" w:rsidRPr="0037043B" w:rsidTr="00275AF9">
        <w:tc>
          <w:tcPr>
            <w:tcW w:w="450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Math &amp; Sciences</w:t>
            </w:r>
          </w:p>
        </w:tc>
        <w:tc>
          <w:tcPr>
            <w:tcW w:w="288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$59,368</w:t>
            </w:r>
          </w:p>
        </w:tc>
      </w:tr>
      <w:tr w:rsidR="00A90435" w:rsidRPr="0037043B" w:rsidTr="00275AF9">
        <w:tc>
          <w:tcPr>
            <w:tcW w:w="450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Business</w:t>
            </w:r>
          </w:p>
        </w:tc>
        <w:tc>
          <w:tcPr>
            <w:tcW w:w="288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$54,803</w:t>
            </w:r>
          </w:p>
        </w:tc>
      </w:tr>
      <w:tr w:rsidR="00A90435" w:rsidRPr="0037043B" w:rsidTr="00275AF9">
        <w:tc>
          <w:tcPr>
            <w:tcW w:w="450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Agriculture &amp; Natural Resources</w:t>
            </w:r>
          </w:p>
        </w:tc>
        <w:tc>
          <w:tcPr>
            <w:tcW w:w="288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rPr>
                <w:shd w:val="clear" w:color="auto" w:fill="DEEAF6" w:themeFill="accent1" w:themeFillTint="33"/>
              </w:rPr>
              <w:t>$</w:t>
            </w:r>
            <w:r w:rsidRPr="0037043B">
              <w:t>54,364</w:t>
            </w:r>
          </w:p>
        </w:tc>
      </w:tr>
      <w:tr w:rsidR="00A90435" w:rsidRPr="0037043B" w:rsidTr="00275AF9">
        <w:tc>
          <w:tcPr>
            <w:tcW w:w="450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Social Sciences</w:t>
            </w:r>
          </w:p>
        </w:tc>
        <w:tc>
          <w:tcPr>
            <w:tcW w:w="288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$53,459</w:t>
            </w:r>
          </w:p>
        </w:tc>
      </w:tr>
    </w:tbl>
    <w:p w:rsidR="0037043B" w:rsidRPr="00D26EB9" w:rsidRDefault="0037043B" w:rsidP="0037043B">
      <w:pPr>
        <w:spacing w:after="0" w:line="480" w:lineRule="auto"/>
        <w:ind w:left="274" w:right="720"/>
        <w:rPr>
          <w:sz w:val="10"/>
          <w:szCs w:val="10"/>
        </w:rPr>
      </w:pPr>
    </w:p>
    <w:p w:rsidR="00A90435" w:rsidRPr="0037043B" w:rsidRDefault="00A90435" w:rsidP="00275AF9">
      <w:pPr>
        <w:spacing w:before="120" w:after="0" w:line="240" w:lineRule="auto"/>
        <w:ind w:left="540" w:right="720"/>
        <w:rPr>
          <w:b/>
          <w:caps/>
          <w:sz w:val="24"/>
          <w:szCs w:val="24"/>
        </w:rPr>
      </w:pPr>
      <w:r w:rsidRPr="0037043B">
        <w:rPr>
          <w:b/>
          <w:caps/>
          <w:sz w:val="24"/>
          <w:szCs w:val="24"/>
        </w:rPr>
        <w:t>Average Salaries by Discipline / Master’s Degrees</w:t>
      </w:r>
    </w:p>
    <w:p w:rsidR="009919BE" w:rsidRPr="0037043B" w:rsidRDefault="009919BE" w:rsidP="00275AF9">
      <w:pPr>
        <w:ind w:left="540" w:right="722"/>
      </w:pPr>
      <w:r w:rsidRPr="0037043B">
        <w:t>Computer Science graduates top the list of highest-paid majors at the master’s degree level for the class of 2017. Their overall average salary projection of $81,039 is more than 12 percent higher than last year’s average salary projection of $72,080. Each of the individual majors – computer science (10.6 percent, information sciences and systems (13.7percent), and software applications (14.6 percent) – show significant increases and have average salary projections that are hovering near the $80,000 mark.</w:t>
      </w:r>
    </w:p>
    <w:p w:rsidR="00D26EB9" w:rsidRPr="00D26EB9" w:rsidRDefault="00D26EB9" w:rsidP="0037043B">
      <w:pPr>
        <w:spacing w:after="0" w:line="240" w:lineRule="auto"/>
        <w:ind w:left="274" w:right="720"/>
        <w:rPr>
          <w:sz w:val="10"/>
          <w:szCs w:val="10"/>
        </w:rPr>
      </w:pPr>
    </w:p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420"/>
      </w:tblGrid>
      <w:tr w:rsidR="00A90435" w:rsidRPr="0037043B" w:rsidTr="00275AF9">
        <w:tc>
          <w:tcPr>
            <w:tcW w:w="4140" w:type="dxa"/>
            <w:shd w:val="clear" w:color="auto" w:fill="2E74B5"/>
          </w:tcPr>
          <w:p w:rsidR="00A90435" w:rsidRPr="0037043B" w:rsidRDefault="00A90435" w:rsidP="001E0480">
            <w:pPr>
              <w:ind w:left="270"/>
              <w:rPr>
                <w:b/>
                <w:color w:val="FFFFFF" w:themeColor="background1"/>
              </w:rPr>
            </w:pPr>
            <w:r w:rsidRPr="0037043B">
              <w:rPr>
                <w:b/>
                <w:color w:val="FFFFFF" w:themeColor="background1"/>
              </w:rPr>
              <w:t>Broad Category</w:t>
            </w:r>
          </w:p>
        </w:tc>
        <w:tc>
          <w:tcPr>
            <w:tcW w:w="3420" w:type="dxa"/>
            <w:shd w:val="clear" w:color="auto" w:fill="2E74B5" w:themeFill="accent1" w:themeFillShade="BF"/>
          </w:tcPr>
          <w:p w:rsidR="00A90435" w:rsidRPr="0037043B" w:rsidRDefault="00A90435" w:rsidP="001E0480">
            <w:pPr>
              <w:ind w:left="270"/>
              <w:jc w:val="center"/>
              <w:rPr>
                <w:b/>
                <w:color w:val="FFFFFF" w:themeColor="background1"/>
              </w:rPr>
            </w:pPr>
            <w:r w:rsidRPr="0037043B">
              <w:rPr>
                <w:b/>
                <w:color w:val="FFFFFF" w:themeColor="background1"/>
              </w:rPr>
              <w:t>2017 Average Salary</w:t>
            </w:r>
          </w:p>
        </w:tc>
      </w:tr>
      <w:tr w:rsidR="00A90435" w:rsidRPr="0037043B" w:rsidTr="00275AF9">
        <w:tc>
          <w:tcPr>
            <w:tcW w:w="4140" w:type="dxa"/>
            <w:shd w:val="clear" w:color="auto" w:fill="FFFF00"/>
          </w:tcPr>
          <w:p w:rsidR="00A90435" w:rsidRPr="0037043B" w:rsidRDefault="00A90435" w:rsidP="001E0480">
            <w:pPr>
              <w:ind w:left="270"/>
              <w:rPr>
                <w:b/>
              </w:rPr>
            </w:pPr>
            <w:r w:rsidRPr="0037043B">
              <w:rPr>
                <w:b/>
              </w:rPr>
              <w:t>Computer Science</w:t>
            </w:r>
          </w:p>
        </w:tc>
        <w:tc>
          <w:tcPr>
            <w:tcW w:w="3420" w:type="dxa"/>
            <w:shd w:val="clear" w:color="auto" w:fill="FFFF00"/>
          </w:tcPr>
          <w:p w:rsidR="00A90435" w:rsidRPr="0037043B" w:rsidRDefault="00A90435" w:rsidP="001E0480">
            <w:pPr>
              <w:ind w:left="270"/>
              <w:jc w:val="center"/>
              <w:rPr>
                <w:b/>
              </w:rPr>
            </w:pPr>
            <w:r w:rsidRPr="0037043B">
              <w:rPr>
                <w:b/>
              </w:rPr>
              <w:t>$81,039</w:t>
            </w:r>
          </w:p>
        </w:tc>
      </w:tr>
      <w:tr w:rsidR="00A90435" w:rsidRPr="0037043B" w:rsidTr="00275AF9">
        <w:tc>
          <w:tcPr>
            <w:tcW w:w="414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Engineering</w:t>
            </w:r>
          </w:p>
        </w:tc>
        <w:tc>
          <w:tcPr>
            <w:tcW w:w="3420" w:type="dxa"/>
            <w:shd w:val="clear" w:color="auto" w:fill="EAF7FC"/>
          </w:tcPr>
          <w:p w:rsidR="00A90435" w:rsidRPr="0037043B" w:rsidRDefault="00A90435" w:rsidP="001E0480">
            <w:pPr>
              <w:ind w:left="270"/>
              <w:jc w:val="center"/>
            </w:pPr>
            <w:r w:rsidRPr="0037043B">
              <w:t>$75,053</w:t>
            </w:r>
          </w:p>
        </w:tc>
      </w:tr>
      <w:tr w:rsidR="00A90435" w:rsidRPr="0037043B" w:rsidTr="00275AF9">
        <w:tc>
          <w:tcPr>
            <w:tcW w:w="4140" w:type="dxa"/>
            <w:shd w:val="clear" w:color="auto" w:fill="EAF7FC"/>
          </w:tcPr>
          <w:p w:rsidR="00A90435" w:rsidRPr="0037043B" w:rsidRDefault="00A90435" w:rsidP="001E0480">
            <w:pPr>
              <w:ind w:left="270"/>
            </w:pPr>
            <w:r w:rsidRPr="0037043B">
              <w:t>Business</w:t>
            </w:r>
          </w:p>
        </w:tc>
        <w:tc>
          <w:tcPr>
            <w:tcW w:w="3420" w:type="dxa"/>
            <w:shd w:val="clear" w:color="auto" w:fill="EAF7FC"/>
          </w:tcPr>
          <w:p w:rsidR="00A90435" w:rsidRPr="0037043B" w:rsidRDefault="009919BE" w:rsidP="001E0480">
            <w:pPr>
              <w:ind w:left="270"/>
              <w:jc w:val="center"/>
            </w:pPr>
            <w:r w:rsidRPr="0037043B">
              <w:t>$74,066</w:t>
            </w:r>
          </w:p>
        </w:tc>
      </w:tr>
      <w:tr w:rsidR="009919BE" w:rsidRPr="0037043B" w:rsidTr="00275AF9">
        <w:tc>
          <w:tcPr>
            <w:tcW w:w="4140" w:type="dxa"/>
            <w:shd w:val="clear" w:color="auto" w:fill="EAF7FC"/>
          </w:tcPr>
          <w:p w:rsidR="009919BE" w:rsidRPr="0037043B" w:rsidRDefault="009919BE" w:rsidP="001E0480">
            <w:pPr>
              <w:ind w:left="270"/>
            </w:pPr>
            <w:r w:rsidRPr="0037043B">
              <w:t>Math &amp; Sciences</w:t>
            </w:r>
          </w:p>
        </w:tc>
        <w:tc>
          <w:tcPr>
            <w:tcW w:w="3420" w:type="dxa"/>
            <w:shd w:val="clear" w:color="auto" w:fill="EAF7FC"/>
          </w:tcPr>
          <w:p w:rsidR="009919BE" w:rsidRPr="0037043B" w:rsidRDefault="009919BE" w:rsidP="001E0480">
            <w:pPr>
              <w:ind w:left="270"/>
              <w:jc w:val="center"/>
            </w:pPr>
            <w:r w:rsidRPr="0037043B">
              <w:t>$70,061</w:t>
            </w:r>
          </w:p>
        </w:tc>
      </w:tr>
      <w:tr w:rsidR="009919BE" w:rsidRPr="0037043B" w:rsidTr="00275AF9">
        <w:tc>
          <w:tcPr>
            <w:tcW w:w="4140" w:type="dxa"/>
            <w:shd w:val="clear" w:color="auto" w:fill="EAF7FC"/>
          </w:tcPr>
          <w:p w:rsidR="009919BE" w:rsidRPr="0037043B" w:rsidRDefault="009919BE" w:rsidP="001E0480">
            <w:pPr>
              <w:ind w:left="270"/>
            </w:pPr>
            <w:r w:rsidRPr="0037043B">
              <w:t>Communications</w:t>
            </w:r>
          </w:p>
        </w:tc>
        <w:tc>
          <w:tcPr>
            <w:tcW w:w="3420" w:type="dxa"/>
            <w:shd w:val="clear" w:color="auto" w:fill="EAF7FC"/>
          </w:tcPr>
          <w:p w:rsidR="009919BE" w:rsidRPr="0037043B" w:rsidRDefault="009919BE" w:rsidP="001E0480">
            <w:pPr>
              <w:ind w:left="270"/>
              <w:jc w:val="center"/>
            </w:pPr>
            <w:r w:rsidRPr="0037043B">
              <w:t>$67,364</w:t>
            </w:r>
          </w:p>
        </w:tc>
      </w:tr>
      <w:tr w:rsidR="009919BE" w:rsidRPr="0037043B" w:rsidTr="00275AF9">
        <w:tc>
          <w:tcPr>
            <w:tcW w:w="4140" w:type="dxa"/>
            <w:shd w:val="clear" w:color="auto" w:fill="EAF7FC"/>
          </w:tcPr>
          <w:p w:rsidR="009919BE" w:rsidRPr="0037043B" w:rsidRDefault="009919BE" w:rsidP="001E0480">
            <w:pPr>
              <w:ind w:left="270"/>
            </w:pPr>
            <w:r w:rsidRPr="0037043B">
              <w:t>Social Sciences</w:t>
            </w:r>
          </w:p>
        </w:tc>
        <w:tc>
          <w:tcPr>
            <w:tcW w:w="3420" w:type="dxa"/>
            <w:shd w:val="clear" w:color="auto" w:fill="EAF7FC"/>
          </w:tcPr>
          <w:p w:rsidR="009919BE" w:rsidRPr="0037043B" w:rsidRDefault="009919BE" w:rsidP="001E0480">
            <w:pPr>
              <w:ind w:left="270"/>
              <w:jc w:val="center"/>
            </w:pPr>
            <w:r w:rsidRPr="0037043B">
              <w:t>$61,333</w:t>
            </w:r>
          </w:p>
        </w:tc>
      </w:tr>
    </w:tbl>
    <w:p w:rsidR="00D26EB9" w:rsidRPr="00275AF9" w:rsidRDefault="00D26EB9" w:rsidP="0037043B">
      <w:pPr>
        <w:spacing w:after="0" w:line="240" w:lineRule="auto"/>
        <w:ind w:left="274"/>
        <w:rPr>
          <w:sz w:val="24"/>
          <w:szCs w:val="24"/>
        </w:rPr>
      </w:pPr>
    </w:p>
    <w:p w:rsidR="009919BE" w:rsidRPr="0037043B" w:rsidRDefault="009919BE" w:rsidP="00275AF9">
      <w:pPr>
        <w:spacing w:after="0" w:line="240" w:lineRule="auto"/>
        <w:ind w:left="630" w:right="994"/>
        <w:rPr>
          <w:b/>
          <w:caps/>
          <w:sz w:val="24"/>
          <w:szCs w:val="24"/>
        </w:rPr>
      </w:pPr>
      <w:r w:rsidRPr="0037043B">
        <w:rPr>
          <w:b/>
          <w:caps/>
          <w:sz w:val="24"/>
          <w:szCs w:val="24"/>
        </w:rPr>
        <w:t>Av</w:t>
      </w:r>
      <w:r w:rsidR="00FF4829" w:rsidRPr="0037043B">
        <w:rPr>
          <w:b/>
          <w:caps/>
          <w:sz w:val="24"/>
          <w:szCs w:val="24"/>
        </w:rPr>
        <w:t>erage salaries by discipline /Doctoral Degrees</w:t>
      </w:r>
    </w:p>
    <w:p w:rsidR="00FF4829" w:rsidRDefault="00FF4829" w:rsidP="00275AF9">
      <w:pPr>
        <w:spacing w:line="240" w:lineRule="auto"/>
        <w:ind w:left="630" w:right="994"/>
      </w:pPr>
      <w:r w:rsidRPr="0037043B">
        <w:t>Computer Science ($110,841) tops the list in terms of highest-paid majors at the doctoral degree level. The overall average salary projection for these graduates is $110,841, up 9.4 percent over last year’s average of $101,324</w:t>
      </w:r>
      <w:r w:rsidRPr="00D26EB9">
        <w:rPr>
          <w:sz w:val="28"/>
          <w:szCs w:val="28"/>
        </w:rPr>
        <w:t>.</w:t>
      </w:r>
    </w:p>
    <w:p w:rsidR="00D26EB9" w:rsidRPr="00D26EB9" w:rsidRDefault="00D26EB9" w:rsidP="0037043B">
      <w:pPr>
        <w:spacing w:after="0" w:line="240" w:lineRule="auto"/>
        <w:ind w:left="274" w:right="994"/>
        <w:rPr>
          <w:sz w:val="10"/>
          <w:szCs w:val="10"/>
        </w:rPr>
      </w:pPr>
    </w:p>
    <w:tbl>
      <w:tblPr>
        <w:tblStyle w:val="TableGrid"/>
        <w:tblW w:w="0" w:type="auto"/>
        <w:tblInd w:w="1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510"/>
      </w:tblGrid>
      <w:tr w:rsidR="00D26EB9" w:rsidRPr="0037043B" w:rsidTr="00275AF9">
        <w:trPr>
          <w:trHeight w:val="296"/>
        </w:trPr>
        <w:tc>
          <w:tcPr>
            <w:tcW w:w="4140" w:type="dxa"/>
            <w:shd w:val="clear" w:color="auto" w:fill="2E74B5"/>
          </w:tcPr>
          <w:p w:rsidR="00FF4829" w:rsidRPr="0037043B" w:rsidRDefault="00FF4829" w:rsidP="001E0480">
            <w:pPr>
              <w:ind w:left="270"/>
              <w:rPr>
                <w:b/>
                <w:color w:val="FFFFFF" w:themeColor="background1"/>
              </w:rPr>
            </w:pPr>
            <w:r w:rsidRPr="0037043B">
              <w:rPr>
                <w:b/>
                <w:color w:val="FFFFFF" w:themeColor="background1"/>
              </w:rPr>
              <w:t>Broad Category</w:t>
            </w:r>
          </w:p>
        </w:tc>
        <w:tc>
          <w:tcPr>
            <w:tcW w:w="3510" w:type="dxa"/>
            <w:shd w:val="clear" w:color="auto" w:fill="2E74B5"/>
          </w:tcPr>
          <w:p w:rsidR="00FF4829" w:rsidRPr="0037043B" w:rsidRDefault="00FF4829" w:rsidP="001E0480">
            <w:pPr>
              <w:ind w:left="270"/>
              <w:jc w:val="center"/>
              <w:rPr>
                <w:b/>
                <w:color w:val="FFFFFF" w:themeColor="background1"/>
              </w:rPr>
            </w:pPr>
            <w:r w:rsidRPr="0037043B">
              <w:rPr>
                <w:b/>
                <w:color w:val="FFFFFF" w:themeColor="background1"/>
              </w:rPr>
              <w:t>2017 Average salary</w:t>
            </w:r>
          </w:p>
        </w:tc>
      </w:tr>
      <w:tr w:rsidR="00FF4829" w:rsidRPr="0037043B" w:rsidTr="00275AF9">
        <w:tc>
          <w:tcPr>
            <w:tcW w:w="4140" w:type="dxa"/>
            <w:shd w:val="clear" w:color="auto" w:fill="FFFF00"/>
          </w:tcPr>
          <w:p w:rsidR="00FF4829" w:rsidRPr="0037043B" w:rsidRDefault="00FF4829" w:rsidP="001E0480">
            <w:pPr>
              <w:ind w:left="270"/>
              <w:rPr>
                <w:b/>
              </w:rPr>
            </w:pPr>
            <w:r w:rsidRPr="0037043B">
              <w:rPr>
                <w:b/>
              </w:rPr>
              <w:t>Computer Science</w:t>
            </w:r>
          </w:p>
        </w:tc>
        <w:tc>
          <w:tcPr>
            <w:tcW w:w="3510" w:type="dxa"/>
            <w:shd w:val="clear" w:color="auto" w:fill="FFFF00"/>
          </w:tcPr>
          <w:p w:rsidR="00FF4829" w:rsidRPr="0037043B" w:rsidRDefault="00FF4829" w:rsidP="001E0480">
            <w:pPr>
              <w:ind w:left="270"/>
              <w:jc w:val="center"/>
              <w:rPr>
                <w:b/>
              </w:rPr>
            </w:pPr>
            <w:r w:rsidRPr="0037043B">
              <w:rPr>
                <w:b/>
              </w:rPr>
              <w:t>$110,841</w:t>
            </w:r>
          </w:p>
        </w:tc>
      </w:tr>
      <w:tr w:rsidR="00FF4829" w:rsidRPr="0037043B" w:rsidTr="00275AF9">
        <w:tc>
          <w:tcPr>
            <w:tcW w:w="4140" w:type="dxa"/>
            <w:shd w:val="clear" w:color="auto" w:fill="EAF7FC"/>
          </w:tcPr>
          <w:p w:rsidR="00FF4829" w:rsidRPr="0037043B" w:rsidRDefault="00FF4829" w:rsidP="001E0480">
            <w:pPr>
              <w:ind w:left="270"/>
            </w:pPr>
            <w:r w:rsidRPr="0037043B">
              <w:t>Engineering</w:t>
            </w:r>
          </w:p>
        </w:tc>
        <w:tc>
          <w:tcPr>
            <w:tcW w:w="3510" w:type="dxa"/>
            <w:shd w:val="clear" w:color="auto" w:fill="EAF7FC"/>
          </w:tcPr>
          <w:p w:rsidR="00FF4829" w:rsidRPr="0037043B" w:rsidRDefault="00FF4829" w:rsidP="001E0480">
            <w:pPr>
              <w:ind w:left="270"/>
              <w:jc w:val="center"/>
            </w:pPr>
            <w:r w:rsidRPr="0037043B">
              <w:t>$95,973</w:t>
            </w:r>
          </w:p>
        </w:tc>
      </w:tr>
      <w:tr w:rsidR="00FF4829" w:rsidRPr="0037043B" w:rsidTr="00275AF9">
        <w:tc>
          <w:tcPr>
            <w:tcW w:w="4140" w:type="dxa"/>
            <w:shd w:val="clear" w:color="auto" w:fill="EAF7FC"/>
          </w:tcPr>
          <w:p w:rsidR="00FF4829" w:rsidRPr="0037043B" w:rsidRDefault="00FF4829" w:rsidP="001E0480">
            <w:pPr>
              <w:ind w:left="270"/>
            </w:pPr>
            <w:r w:rsidRPr="0037043B">
              <w:t>Math &amp; Sciences</w:t>
            </w:r>
          </w:p>
        </w:tc>
        <w:tc>
          <w:tcPr>
            <w:tcW w:w="3510" w:type="dxa"/>
            <w:shd w:val="clear" w:color="auto" w:fill="EAF7FC"/>
          </w:tcPr>
          <w:p w:rsidR="00FF4829" w:rsidRPr="0037043B" w:rsidRDefault="00FF4829" w:rsidP="001E0480">
            <w:pPr>
              <w:ind w:left="270"/>
              <w:jc w:val="center"/>
            </w:pPr>
            <w:r w:rsidRPr="0037043B">
              <w:t>$86,713</w:t>
            </w:r>
          </w:p>
        </w:tc>
      </w:tr>
      <w:tr w:rsidR="00FF4829" w:rsidRPr="0037043B" w:rsidTr="00275AF9">
        <w:tc>
          <w:tcPr>
            <w:tcW w:w="4140" w:type="dxa"/>
            <w:shd w:val="clear" w:color="auto" w:fill="EAF7FC"/>
          </w:tcPr>
          <w:p w:rsidR="00FF4829" w:rsidRPr="0037043B" w:rsidRDefault="00FF4829" w:rsidP="001E0480">
            <w:pPr>
              <w:ind w:left="270"/>
            </w:pPr>
            <w:r w:rsidRPr="0037043B">
              <w:t>Business</w:t>
            </w:r>
          </w:p>
        </w:tc>
        <w:tc>
          <w:tcPr>
            <w:tcW w:w="3510" w:type="dxa"/>
            <w:shd w:val="clear" w:color="auto" w:fill="EAF7FC"/>
          </w:tcPr>
          <w:p w:rsidR="00FF4829" w:rsidRPr="0037043B" w:rsidRDefault="00FF4829" w:rsidP="001E0480">
            <w:pPr>
              <w:ind w:left="270"/>
              <w:jc w:val="center"/>
            </w:pPr>
            <w:r w:rsidRPr="0037043B">
              <w:t>$78,379</w:t>
            </w:r>
          </w:p>
        </w:tc>
      </w:tr>
    </w:tbl>
    <w:p w:rsidR="00D26EB9" w:rsidRDefault="00D26EB9" w:rsidP="00275AF9">
      <w:pPr>
        <w:spacing w:after="0" w:line="240" w:lineRule="auto"/>
        <w:ind w:left="274"/>
      </w:pPr>
    </w:p>
    <w:p w:rsidR="00D26EB9" w:rsidRPr="00275AF9" w:rsidRDefault="00D26EB9" w:rsidP="001E0480">
      <w:pPr>
        <w:ind w:left="270"/>
        <w:jc w:val="center"/>
        <w:rPr>
          <w:color w:val="C00000"/>
          <w:sz w:val="20"/>
          <w:szCs w:val="20"/>
        </w:rPr>
      </w:pPr>
      <w:r w:rsidRPr="00275AF9">
        <w:rPr>
          <w:color w:val="000000" w:themeColor="text1"/>
          <w:sz w:val="20"/>
          <w:szCs w:val="20"/>
        </w:rPr>
        <w:t>Excerpts from the,</w:t>
      </w:r>
      <w:r w:rsidRPr="00275AF9">
        <w:rPr>
          <w:i/>
          <w:color w:val="000000" w:themeColor="text1"/>
          <w:sz w:val="20"/>
          <w:szCs w:val="20"/>
        </w:rPr>
        <w:t xml:space="preserve"> “National Association of Colleges and Employers (NACE) 2017 Winter Salary Survey”, </w:t>
      </w:r>
      <w:r w:rsidRPr="00275AF9">
        <w:rPr>
          <w:color w:val="C00000"/>
          <w:sz w:val="20"/>
          <w:szCs w:val="20"/>
        </w:rPr>
        <w:t>www.naceweb.org/salary-survey-data/</w:t>
      </w:r>
    </w:p>
    <w:sectPr w:rsidR="00D26EB9" w:rsidRPr="00275AF9" w:rsidSect="00275AF9">
      <w:pgSz w:w="12240" w:h="15840" w:code="1"/>
      <w:pgMar w:top="810" w:right="810" w:bottom="630" w:left="630" w:header="720" w:footer="720" w:gutter="0"/>
      <w:pgBorders w:offsetFrom="page">
        <w:top w:val="single" w:sz="48" w:space="24" w:color="2E74B5" w:themeColor="accent1" w:themeShade="BF"/>
        <w:left w:val="single" w:sz="48" w:space="24" w:color="2E74B5" w:themeColor="accent1" w:themeShade="BF"/>
        <w:bottom w:val="single" w:sz="48" w:space="24" w:color="2E74B5" w:themeColor="accent1" w:themeShade="BF"/>
        <w:right w:val="single" w:sz="4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35"/>
    <w:rsid w:val="001A620C"/>
    <w:rsid w:val="001E0480"/>
    <w:rsid w:val="00225F03"/>
    <w:rsid w:val="00266C98"/>
    <w:rsid w:val="00275AF9"/>
    <w:rsid w:val="002E4EC4"/>
    <w:rsid w:val="0035434E"/>
    <w:rsid w:val="0037043B"/>
    <w:rsid w:val="00371510"/>
    <w:rsid w:val="003A0CFA"/>
    <w:rsid w:val="006B6D46"/>
    <w:rsid w:val="00845312"/>
    <w:rsid w:val="009919BE"/>
    <w:rsid w:val="009D5F6C"/>
    <w:rsid w:val="009E38B7"/>
    <w:rsid w:val="00A90435"/>
    <w:rsid w:val="00D26EB9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9327"/>
  <w15:chartTrackingRefBased/>
  <w15:docId w15:val="{B8DE03CD-04A4-488F-8496-66C57F8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 Ford</dc:creator>
  <cp:keywords/>
  <dc:description/>
  <cp:lastModifiedBy>Clare E Ford</cp:lastModifiedBy>
  <cp:revision>4</cp:revision>
  <cp:lastPrinted>2017-03-20T15:07:00Z</cp:lastPrinted>
  <dcterms:created xsi:type="dcterms:W3CDTF">2017-11-03T20:37:00Z</dcterms:created>
  <dcterms:modified xsi:type="dcterms:W3CDTF">2017-11-03T20:51:00Z</dcterms:modified>
</cp:coreProperties>
</file>